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b w:val="1"/>
          <w:sz w:val="36"/>
          <w:szCs w:val="36"/>
          <w:vertAlign w:val="baseline"/>
          <w:rtl w:val="0"/>
        </w:rPr>
        <w:t xml:space="preserve">A </w:t>
      </w:r>
      <w:r w:rsidDel="00000000" w:rsidR="00000000" w:rsidRPr="00000000">
        <w:rPr>
          <w:b w:val="1"/>
          <w:sz w:val="36"/>
          <w:szCs w:val="36"/>
          <w:rtl w:val="0"/>
        </w:rPr>
        <w:t xml:space="preserve">Resolution</w:t>
      </w:r>
      <w:r w:rsidDel="00000000" w:rsidR="00000000" w:rsidRPr="00000000">
        <w:rPr>
          <w:b w:val="1"/>
          <w:sz w:val="36"/>
          <w:szCs w:val="36"/>
          <w:vertAlign w:val="baseline"/>
          <w:rtl w:val="0"/>
        </w:rPr>
        <w:t xml:space="preserve"> to </w:t>
      </w:r>
      <w:r w:rsidDel="00000000" w:rsidR="00000000" w:rsidRPr="00000000">
        <w:rPr>
          <w:b w:val="1"/>
          <w:sz w:val="36"/>
          <w:szCs w:val="36"/>
          <w:rtl w:val="0"/>
        </w:rPr>
        <w:t xml:space="preserve">Amend the Constitution [to…]</w:t>
      </w:r>
      <w:r w:rsidDel="00000000" w:rsidR="00000000" w:rsidRPr="00000000">
        <w:rPr>
          <w:rtl w:val="0"/>
        </w:rPr>
      </w:r>
    </w:p>
    <w:tbl>
      <w:tblPr>
        <w:tblStyle w:val="Table1"/>
        <w:tblW w:w="9360.0" w:type="dxa"/>
        <w:jc w:val="left"/>
        <w:tblLayout w:type="fixed"/>
        <w:tblLook w:val="0600"/>
      </w:tblPr>
      <w:tblGrid>
        <w:gridCol w:w="360"/>
        <w:gridCol w:w="9000"/>
        <w:tblGridChange w:id="0">
          <w:tblGrid>
            <w:gridCol w:w="360"/>
            <w:gridCol w:w="900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4</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5</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6</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7</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8</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9</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10</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11</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14</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15</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16</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17</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18</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19</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22</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23</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26</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27</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smallCaps w:val="1"/>
                <w:sz w:val="24"/>
                <w:szCs w:val="24"/>
              </w:rPr>
            </w:pPr>
            <w:r w:rsidDel="00000000" w:rsidR="00000000" w:rsidRPr="00000000">
              <w:rPr>
                <w:smallCaps w:val="1"/>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ind w:left="1440"/>
              <w:rPr>
                <w:b w:val="1"/>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ind w:left="1440"/>
              <w:rPr/>
            </w:pPr>
            <w:r w:rsidDel="00000000" w:rsidR="00000000" w:rsidRPr="00000000">
              <w:rPr>
                <w:b w:val="1"/>
                <w:sz w:val="24"/>
                <w:szCs w:val="24"/>
                <w:rtl w:val="0"/>
              </w:rPr>
              <w:t xml:space="preserve">RESOLVED,</w:t>
            </w:r>
            <w:r w:rsidDel="00000000" w:rsidR="00000000" w:rsidRPr="00000000">
              <w:rPr>
                <w:sz w:val="24"/>
                <w:szCs w:val="24"/>
                <w:rtl w:val="0"/>
              </w:rPr>
              <w:tab/>
              <w:t xml:space="preserve">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br w:type="textWrapping"/>
              <w:tab/>
              <w:tab/>
              <w:tab/>
              <w:tab/>
            </w:r>
            <w:r w:rsidDel="00000000" w:rsidR="00000000" w:rsidRPr="00000000">
              <w:rPr>
                <w:b w:val="1"/>
                <w:sz w:val="24"/>
                <w:szCs w:val="24"/>
                <w:rtl w:val="0"/>
              </w:rPr>
              <w:t xml:space="preserve">ARTICLE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ind w:left="2880" w:hanging="1440"/>
              <w:rPr>
                <w:sz w:val="24"/>
                <w:szCs w:val="24"/>
              </w:rPr>
            </w:pPr>
            <w:r w:rsidDel="00000000" w:rsidR="00000000" w:rsidRPr="00000000">
              <w:rPr>
                <w:b w:val="1"/>
                <w:sz w:val="24"/>
                <w:szCs w:val="24"/>
                <w:u w:val="single"/>
                <w:rtl w:val="0"/>
              </w:rPr>
              <w:t xml:space="preserve">SECTION 1</w:t>
            </w:r>
            <w:r w:rsidDel="00000000" w:rsidR="00000000" w:rsidRPr="00000000">
              <w:rPr>
                <w:sz w:val="24"/>
                <w:szCs w:val="24"/>
                <w:rtl w:val="0"/>
              </w:rPr>
              <w:t xml:space="preserve">:</w:t>
              <w:tab/>
              <w:t xml:space="preserve">State the first part (note: keep two hyphens after the article above, since an amendment to the Constitution doesn’t get numbered until it has been ratified).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84" w:lineRule="auto"/>
              <w:ind w:left="2880" w:hanging="1440"/>
              <w:rPr>
                <w:sz w:val="24"/>
                <w:szCs w:val="24"/>
              </w:rPr>
            </w:pPr>
            <w:r w:rsidDel="00000000" w:rsidR="00000000" w:rsidRPr="00000000">
              <w:rPr>
                <w:b w:val="1"/>
                <w:sz w:val="24"/>
                <w:szCs w:val="24"/>
                <w:u w:val="single"/>
                <w:rtl w:val="0"/>
              </w:rPr>
              <w:t xml:space="preserve">SECTION 2</w:t>
            </w:r>
            <w:r w:rsidDel="00000000" w:rsidR="00000000" w:rsidRPr="00000000">
              <w:rPr>
                <w:sz w:val="24"/>
                <w:szCs w:val="24"/>
                <w:rtl w:val="0"/>
              </w:rPr>
              <w:t xml:space="preserve">:</w:t>
              <w:tab/>
              <w:t xml:space="preserve">The Congress shall have power to enforce this article by appropriate legislation.</w:t>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ind w:left="1440" w:hanging="1440"/>
        <w:rPr>
          <w:rFonts w:ascii="Calibri" w:cs="Calibri" w:eastAsia="Calibri" w:hAnsi="Calibri"/>
          <w:b w:val="0"/>
          <w:i w:val="0"/>
          <w:sz w:val="22"/>
          <w:szCs w:val="22"/>
          <w:vertAlign w:val="baseline"/>
        </w:rPr>
      </w:pPr>
      <w:r w:rsidDel="00000000" w:rsidR="00000000" w:rsidRPr="00000000">
        <w:rPr>
          <w:rFonts w:ascii="Calibri" w:cs="Calibri" w:eastAsia="Calibri" w:hAnsi="Calibri"/>
          <w:b w:val="0"/>
          <w:i w:val="1"/>
          <w:sz w:val="22"/>
          <w:szCs w:val="22"/>
          <w:vertAlign w:val="baseline"/>
          <w:rtl w:val="0"/>
        </w:rPr>
        <w:t xml:space="preserve">Introduced for Congressional Debate by ______.</w:t>
      </w:r>
      <w:r w:rsidDel="00000000" w:rsidR="00000000" w:rsidRPr="00000000">
        <w:rPr>
          <w:rtl w:val="0"/>
        </w:rPr>
      </w:r>
    </w:p>
    <w:sectPr>
      <w:pgSz w:h="15840" w:w="12240" w:orient="portrait"/>
      <w:pgMar w:bottom="720" w:top="1008" w:left="1727.999999999999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Calibri" w:cs="Calibri" w:eastAsia="Calibri" w:hAnsi="Calibri"/>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